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南京晓庄学院舞台、灯光、音箱等设备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租赁服务项目结算表</w:t>
      </w:r>
    </w:p>
    <w:p>
      <w:pPr>
        <w:tabs>
          <w:tab w:val="left" w:pos="3780"/>
        </w:tabs>
        <w:spacing w:line="400" w:lineRule="exact"/>
        <w:jc w:val="left"/>
        <w:rPr>
          <w:rFonts w:hint="eastAsia" w:ascii="仿宋" w:hAnsi="仿宋" w:eastAsia="仿宋" w:cs="仿宋"/>
          <w:b/>
          <w:bCs w:val="0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b/>
          <w:bCs w:val="0"/>
          <w:sz w:val="24"/>
        </w:rPr>
        <w:t>承办单位</w:t>
      </w:r>
      <w:r>
        <w:rPr>
          <w:rFonts w:hint="eastAsia" w:ascii="仿宋" w:hAnsi="仿宋" w:eastAsia="仿宋" w:cs="仿宋"/>
          <w:b/>
          <w:bCs w:val="0"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24"/>
          <w:lang w:val="en-US" w:eastAsia="zh-CN"/>
        </w:rPr>
        <w:t>盖章</w:t>
      </w:r>
      <w:r>
        <w:rPr>
          <w:rFonts w:hint="eastAsia" w:ascii="仿宋" w:hAnsi="仿宋" w:eastAsia="仿宋" w:cs="仿宋"/>
          <w:b/>
          <w:bCs w:val="0"/>
          <w:sz w:val="24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24"/>
        </w:rPr>
        <w:t xml:space="preserve">：                   </w:t>
      </w:r>
      <w:r>
        <w:rPr>
          <w:rFonts w:hint="eastAsia" w:ascii="仿宋" w:hAnsi="仿宋" w:eastAsia="仿宋" w:cs="仿宋"/>
          <w:b/>
          <w:bCs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 w:val="0"/>
          <w:sz w:val="24"/>
        </w:rPr>
        <w:t>时间：</w:t>
      </w:r>
      <w:r>
        <w:rPr>
          <w:rFonts w:hint="eastAsia" w:ascii="仿宋" w:hAnsi="仿宋" w:eastAsia="仿宋" w:cs="仿宋"/>
          <w:b/>
          <w:bCs w:val="0"/>
          <w:sz w:val="24"/>
          <w:lang w:val="en-US" w:eastAsia="zh-CN"/>
        </w:rPr>
        <w:t xml:space="preserve">      年    月    日</w:t>
      </w:r>
    </w:p>
    <w:tbl>
      <w:tblPr>
        <w:tblStyle w:val="3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96"/>
        <w:gridCol w:w="1696"/>
        <w:gridCol w:w="169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活动内容</w:t>
            </w:r>
          </w:p>
        </w:tc>
        <w:tc>
          <w:tcPr>
            <w:tcW w:w="6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举办地点</w:t>
            </w:r>
          </w:p>
        </w:tc>
        <w:tc>
          <w:tcPr>
            <w:tcW w:w="67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项目经办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人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姓    名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联系电话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服务项目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结算清单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项目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单价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结算总额</w:t>
            </w:r>
          </w:p>
        </w:tc>
        <w:tc>
          <w:tcPr>
            <w:tcW w:w="50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单位意见</w:t>
            </w:r>
          </w:p>
        </w:tc>
        <w:tc>
          <w:tcPr>
            <w:tcW w:w="6785" w:type="dxa"/>
            <w:gridSpan w:val="4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/>
                <w:sz w:val="24"/>
                <w:u w:val="none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 xml:space="preserve">：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lang w:val="en-US" w:eastAsia="zh-CN"/>
              </w:rPr>
              <w:t>国资处意见</w:t>
            </w:r>
          </w:p>
        </w:tc>
        <w:tc>
          <w:tcPr>
            <w:tcW w:w="6785" w:type="dxa"/>
            <w:gridSpan w:val="4"/>
            <w:noWrap w:val="0"/>
            <w:vAlign w:val="bottom"/>
          </w:tcPr>
          <w:p>
            <w:pPr>
              <w:tabs>
                <w:tab w:val="left" w:pos="5373"/>
              </w:tabs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373"/>
              </w:tabs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</w:p>
          <w:p>
            <w:pPr>
              <w:tabs>
                <w:tab w:val="left" w:pos="5373"/>
              </w:tabs>
              <w:jc w:val="righ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资产科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章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备注：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此表一式两份，经国资处盖章后，一份用于财务报销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（无须另附采购合同）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，一份留存国资处资产科。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261F4"/>
    <w:rsid w:val="7322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2021-12-29T01:38:00Z</dcterms:created>
  <dc:creator>逆水行舟</dc:creator>
  <cp:lastModifiedBy>逆水行舟</cp:lastModifiedBy>
  <dcterms:modified xsi:type="dcterms:W3CDTF">2021-12-29T01:40:05Z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4995845DDA024AFDA9442B71672232AF</vt:lpwstr>
  </property>
</Properties>
</file>