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非财政预算管理科研经费资产购置审批单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3"/>
        <w:gridCol w:w="1245"/>
        <w:gridCol w:w="1485"/>
        <w:gridCol w:w="1875"/>
        <w:gridCol w:w="885"/>
        <w:gridCol w:w="15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bookmarkStart w:id="0" w:name="_GoBack" w:colFirst="0" w:colLast="5"/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申请人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  <w:tc>
          <w:tcPr>
            <w:tcW w:w="1485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11"/>
                <w:sz w:val="30"/>
                <w:szCs w:val="30"/>
                <w:vertAlign w:val="baseline"/>
                <w:lang w:val="en-US" w:eastAsia="zh-CN"/>
              </w:rPr>
              <w:t>学院/部门</w:t>
            </w:r>
          </w:p>
        </w:tc>
        <w:tc>
          <w:tcPr>
            <w:tcW w:w="187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电话</w:t>
            </w:r>
          </w:p>
        </w:tc>
        <w:tc>
          <w:tcPr>
            <w:tcW w:w="15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53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经费代码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  <w:tc>
          <w:tcPr>
            <w:tcW w:w="1485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经费名称</w:t>
            </w:r>
          </w:p>
        </w:tc>
        <w:tc>
          <w:tcPr>
            <w:tcW w:w="4339" w:type="dxa"/>
            <w:gridSpan w:val="3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申请</w:t>
            </w:r>
          </w:p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配置</w:t>
            </w:r>
          </w:p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资产</w:t>
            </w:r>
          </w:p>
        </w:tc>
        <w:tc>
          <w:tcPr>
            <w:tcW w:w="124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  <w:tc>
          <w:tcPr>
            <w:tcW w:w="14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资产名称 品牌型号</w:t>
            </w:r>
          </w:p>
        </w:tc>
        <w:tc>
          <w:tcPr>
            <w:tcW w:w="1875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规格参数</w:t>
            </w:r>
          </w:p>
        </w:tc>
        <w:tc>
          <w:tcPr>
            <w:tcW w:w="885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数量</w:t>
            </w:r>
          </w:p>
        </w:tc>
        <w:tc>
          <w:tcPr>
            <w:tcW w:w="1579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单价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148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  <w:tc>
          <w:tcPr>
            <w:tcW w:w="187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  <w:tc>
          <w:tcPr>
            <w:tcW w:w="15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2</w:t>
            </w:r>
          </w:p>
        </w:tc>
        <w:tc>
          <w:tcPr>
            <w:tcW w:w="148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  <w:tc>
          <w:tcPr>
            <w:tcW w:w="187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  <w:tc>
          <w:tcPr>
            <w:tcW w:w="15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  <w:tc>
          <w:tcPr>
            <w:tcW w:w="124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3</w:t>
            </w:r>
          </w:p>
        </w:tc>
        <w:tc>
          <w:tcPr>
            <w:tcW w:w="148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  <w:tc>
          <w:tcPr>
            <w:tcW w:w="187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  <w:tc>
          <w:tcPr>
            <w:tcW w:w="15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vMerge w:val="continue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  <w:tc>
          <w:tcPr>
            <w:tcW w:w="4605" w:type="dxa"/>
            <w:gridSpan w:val="3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pacing w:val="-11"/>
                <w:sz w:val="30"/>
                <w:szCs w:val="30"/>
                <w:vertAlign w:val="baseline"/>
                <w:lang w:val="en-US" w:eastAsia="zh-CN"/>
              </w:rPr>
              <w:t>费用合计（含</w:t>
            </w:r>
            <w:r>
              <w:rPr>
                <w:rFonts w:hint="eastAsia" w:ascii="仿宋" w:hAnsi="仿宋" w:eastAsia="仿宋" w:cs="仿宋"/>
                <w:spacing w:val="-11"/>
                <w:sz w:val="30"/>
                <w:szCs w:val="30"/>
              </w:rPr>
              <w:t>安装调试及其他费用</w:t>
            </w:r>
            <w:r>
              <w:rPr>
                <w:rFonts w:hint="eastAsia" w:ascii="仿宋" w:hAnsi="仿宋" w:eastAsia="仿宋" w:cs="仿宋"/>
                <w:b w:val="0"/>
                <w:bCs w:val="0"/>
                <w:spacing w:val="-11"/>
                <w:sz w:val="30"/>
                <w:szCs w:val="30"/>
                <w:vertAlign w:val="baseline"/>
                <w:lang w:val="en-US" w:eastAsia="zh-CN"/>
              </w:rPr>
              <w:t>）</w:t>
            </w:r>
          </w:p>
        </w:tc>
        <w:tc>
          <w:tcPr>
            <w:tcW w:w="2464" w:type="dxa"/>
            <w:gridSpan w:val="2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453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申请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30"/>
                <w:szCs w:val="30"/>
                <w:lang w:val="zh-CN" w:eastAsia="zh-CN" w:bidi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理由</w:t>
            </w:r>
          </w:p>
        </w:tc>
        <w:tc>
          <w:tcPr>
            <w:tcW w:w="7069" w:type="dxa"/>
            <w:gridSpan w:val="5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</w:rPr>
              <w:t>资产配置的理由及相关依据,使用方案以及解决的问题、产生的经济社会效益等。</w:t>
            </w:r>
          </w:p>
          <w:p>
            <w:pPr>
              <w:pStyle w:val="5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tabs>
                <w:tab w:val="left" w:pos="592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2100" w:firstLineChars="700"/>
              <w:textAlignment w:val="auto"/>
              <w:rPr>
                <w:rFonts w:hint="eastAsia" w:ascii="仿宋" w:hAnsi="仿宋" w:eastAsia="仿宋" w:cs="仿宋"/>
                <w:kern w:val="2"/>
                <w:sz w:val="30"/>
                <w:szCs w:val="30"/>
                <w:lang w:val="zh-CN" w:eastAsia="zh-CN" w:bidi="zh-CN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en-US" w:eastAsia="zh-CN" w:bidi="ar-SA"/>
              </w:rPr>
              <w:t>申请人签字：       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30"/>
                <w:szCs w:val="30"/>
                <w:lang w:val="zh-CN" w:eastAsia="zh-CN" w:bidi="zh-CN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zh-CN" w:eastAsia="zh-CN" w:bidi="zh-CN"/>
              </w:rPr>
              <w:t>财务处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30"/>
                <w:szCs w:val="30"/>
                <w:lang w:val="zh-CN" w:eastAsia="zh-CN" w:bidi="zh-CN"/>
              </w:rPr>
            </w:pPr>
            <w:r>
              <w:rPr>
                <w:rFonts w:hint="eastAsia" w:ascii="仿宋" w:hAnsi="仿宋" w:eastAsia="仿宋" w:cs="仿宋"/>
                <w:kern w:val="2"/>
                <w:sz w:val="30"/>
                <w:szCs w:val="30"/>
                <w:lang w:val="zh-CN" w:eastAsia="zh-CN" w:bidi="zh-CN"/>
              </w:rPr>
              <w:t>预算科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意见</w:t>
            </w:r>
          </w:p>
        </w:tc>
        <w:tc>
          <w:tcPr>
            <w:tcW w:w="7069" w:type="dxa"/>
            <w:gridSpan w:val="5"/>
          </w:tcPr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pacing w:val="-1"/>
                <w:w w:val="95"/>
                <w:sz w:val="28"/>
                <w:szCs w:val="28"/>
              </w:rPr>
              <w:t xml:space="preserve">是否非财政预算管理科研经费，项目经费代码中“设备费”项经费余额是否充足，有无超标准配   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置资产，有无财政限制购置资产。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     经办人签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字：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   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日期：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6" w:hRule="atLeast"/>
        </w:trPr>
        <w:tc>
          <w:tcPr>
            <w:tcW w:w="1453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科研处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30"/>
                <w:szCs w:val="30"/>
                <w:lang w:val="zh-CN" w:eastAsia="zh-CN" w:bidi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审批意见</w:t>
            </w:r>
          </w:p>
        </w:tc>
        <w:tc>
          <w:tcPr>
            <w:tcW w:w="7069" w:type="dxa"/>
            <w:gridSpan w:val="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     审批人签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字：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   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6" w:hRule="atLeast"/>
        </w:trPr>
        <w:tc>
          <w:tcPr>
            <w:tcW w:w="1453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国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资处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30"/>
                <w:szCs w:val="30"/>
                <w:lang w:val="zh-CN" w:eastAsia="zh-CN" w:bidi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审批意见</w:t>
            </w:r>
          </w:p>
        </w:tc>
        <w:tc>
          <w:tcPr>
            <w:tcW w:w="7069" w:type="dxa"/>
            <w:gridSpan w:val="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     审批人签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字：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   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6" w:hRule="atLeast"/>
        </w:trPr>
        <w:tc>
          <w:tcPr>
            <w:tcW w:w="1453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财务处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30"/>
                <w:szCs w:val="30"/>
                <w:lang w:val="zh-CN" w:eastAsia="zh-CN" w:bidi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</w:rPr>
              <w:t>审批意见</w:t>
            </w:r>
          </w:p>
        </w:tc>
        <w:tc>
          <w:tcPr>
            <w:tcW w:w="7069" w:type="dxa"/>
            <w:gridSpan w:val="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30"/>
                <w:szCs w:val="30"/>
                <w:vertAlign w:val="baseline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     审批人签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字：</w:t>
            </w: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       </w:t>
            </w:r>
            <w:r>
              <w:rPr>
                <w:rFonts w:hint="eastAsia" w:ascii="仿宋" w:hAnsi="仿宋" w:eastAsia="仿宋" w:cs="仿宋"/>
                <w:sz w:val="30"/>
                <w:szCs w:val="30"/>
              </w:rPr>
              <w:t>日期：</w:t>
            </w:r>
          </w:p>
        </w:tc>
      </w:tr>
      <w:bookmarkEnd w:id="0"/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right="0"/>
        <w:jc w:val="both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B721275-F9C1-45D1-96E2-D8EEE1BE2DB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2560BBD-42D7-41D2-8542-7306F0E87F4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77E93D1-2BE6-44CB-A9D0-1AE6833DB93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1B89F3E-BAE6-4748-A2C9-E3CBE356D95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DC15A47-0586-4D20-8FBF-263191075EBA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2AD25279-2102-47B0-BBFE-230BF34168E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2986AF11-DB6C-4F5B-92A4-C9C832EBA4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CE206D"/>
    <w:rsid w:val="09327279"/>
    <w:rsid w:val="18C65E8D"/>
    <w:rsid w:val="39F02377"/>
    <w:rsid w:val="77C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2022-06-07T00:33:00Z</dcterms:created>
  <dc:creator>纳西1381287019</dc:creator>
  <cp:lastModifiedBy>纳西1381287019</cp:lastModifiedBy>
  <dcterms:modified xsi:type="dcterms:W3CDTF">2022-06-07T02:31:34Z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869690DCC09F435A9E41A03499F2CB7A</vt:lpwstr>
  </property>
  <property fmtid="{D5CDD505-2E9C-101B-9397-08002B2CF9AE}" pid="4" name="KSOSaveFontToCloudKey">
    <vt:lpwstr>5859055_embed</vt:lpwstr>
  </property>
</Properties>
</file>